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ADE" w:rsidRPr="00C54672" w:rsidRDefault="00C54672" w:rsidP="00C54672">
      <w:pPr>
        <w:pStyle w:val="a3"/>
        <w:jc w:val="center"/>
        <w:rPr>
          <w:rFonts w:ascii="Times New Roman" w:hAnsi="Times New Roman" w:cs="Times New Roman"/>
          <w:b/>
          <w:sz w:val="24"/>
          <w:szCs w:val="24"/>
        </w:rPr>
      </w:pPr>
      <w:r w:rsidRPr="00C54672">
        <w:rPr>
          <w:rFonts w:ascii="Times New Roman" w:hAnsi="Times New Roman" w:cs="Times New Roman"/>
          <w:b/>
          <w:sz w:val="24"/>
          <w:szCs w:val="24"/>
        </w:rPr>
        <w:t>Пояснительная записка</w:t>
      </w:r>
    </w:p>
    <w:p w:rsidR="00C54672" w:rsidRPr="00C54672" w:rsidRDefault="00C54672" w:rsidP="00C54672">
      <w:pPr>
        <w:pStyle w:val="a3"/>
        <w:jc w:val="center"/>
        <w:rPr>
          <w:rFonts w:ascii="Times New Roman" w:hAnsi="Times New Roman" w:cs="Times New Roman"/>
          <w:b/>
          <w:sz w:val="24"/>
          <w:szCs w:val="24"/>
        </w:rPr>
      </w:pPr>
      <w:r w:rsidRPr="00C54672">
        <w:rPr>
          <w:rFonts w:ascii="Times New Roman" w:hAnsi="Times New Roman" w:cs="Times New Roman"/>
          <w:b/>
          <w:sz w:val="24"/>
          <w:szCs w:val="24"/>
        </w:rPr>
        <w:t>Планирование образовательного процесса в режимных моментах</w:t>
      </w:r>
    </w:p>
    <w:p w:rsidR="00C54672" w:rsidRDefault="00C54672" w:rsidP="00C54672">
      <w:pPr>
        <w:pStyle w:val="a3"/>
        <w:jc w:val="center"/>
        <w:rPr>
          <w:rFonts w:ascii="Times New Roman" w:hAnsi="Times New Roman" w:cs="Times New Roman"/>
          <w:b/>
          <w:sz w:val="24"/>
          <w:szCs w:val="24"/>
        </w:rPr>
      </w:pPr>
      <w:r w:rsidRPr="00C54672">
        <w:rPr>
          <w:rFonts w:ascii="Times New Roman" w:hAnsi="Times New Roman" w:cs="Times New Roman"/>
          <w:b/>
          <w:sz w:val="24"/>
          <w:szCs w:val="24"/>
        </w:rPr>
        <w:t>по обучению татарскому языку</w:t>
      </w:r>
    </w:p>
    <w:p w:rsidR="00C54672" w:rsidRDefault="00C54672" w:rsidP="00C54672">
      <w:pPr>
        <w:pStyle w:val="a3"/>
        <w:jc w:val="center"/>
        <w:rPr>
          <w:rFonts w:ascii="Times New Roman" w:hAnsi="Times New Roman" w:cs="Times New Roman"/>
          <w:b/>
          <w:sz w:val="24"/>
          <w:szCs w:val="24"/>
        </w:rPr>
      </w:pPr>
    </w:p>
    <w:p w:rsidR="00C54672" w:rsidRDefault="00C54672" w:rsidP="00D861F9">
      <w:pPr>
        <w:pStyle w:val="a3"/>
        <w:ind w:firstLine="708"/>
        <w:jc w:val="both"/>
        <w:rPr>
          <w:rFonts w:ascii="Times New Roman" w:hAnsi="Times New Roman" w:cs="Times New Roman"/>
          <w:sz w:val="24"/>
          <w:szCs w:val="24"/>
        </w:rPr>
      </w:pPr>
      <w:proofErr w:type="gramStart"/>
      <w:r>
        <w:rPr>
          <w:rFonts w:ascii="Times New Roman" w:hAnsi="Times New Roman" w:cs="Times New Roman"/>
          <w:sz w:val="24"/>
          <w:szCs w:val="24"/>
        </w:rPr>
        <w:t>Согласно ФГОС ДО педагог «должен обладать основными компетенциями, необходимым для создания социальной  ситуации развития детей, соответствующей специфике дошкольного возраста», которое предполагает грамотное планирование воспитательно-образовательного процесса.</w:t>
      </w:r>
      <w:proofErr w:type="gramEnd"/>
    </w:p>
    <w:p w:rsidR="00C54672" w:rsidRDefault="00C54672" w:rsidP="00D861F9">
      <w:pPr>
        <w:pStyle w:val="a3"/>
        <w:ind w:firstLine="708"/>
        <w:jc w:val="both"/>
        <w:rPr>
          <w:rFonts w:ascii="Times New Roman" w:hAnsi="Times New Roman" w:cs="Times New Roman"/>
          <w:sz w:val="24"/>
          <w:szCs w:val="24"/>
        </w:rPr>
      </w:pPr>
      <w:r>
        <w:rPr>
          <w:rFonts w:ascii="Times New Roman" w:hAnsi="Times New Roman" w:cs="Times New Roman"/>
          <w:sz w:val="24"/>
          <w:szCs w:val="24"/>
        </w:rPr>
        <w:t>С целью оптимизации процесса планирования образовательной деятельности и в помощь педагогам по равномерному распределению программного материала и видов деятельности дошкольников, опираясь на учебно</w:t>
      </w:r>
      <w:r w:rsidR="00D861F9">
        <w:rPr>
          <w:rFonts w:ascii="Times New Roman" w:hAnsi="Times New Roman" w:cs="Times New Roman"/>
          <w:sz w:val="24"/>
          <w:szCs w:val="24"/>
        </w:rPr>
        <w:t xml:space="preserve"> </w:t>
      </w:r>
      <w:r>
        <w:rPr>
          <w:rFonts w:ascii="Times New Roman" w:hAnsi="Times New Roman" w:cs="Times New Roman"/>
          <w:sz w:val="24"/>
          <w:szCs w:val="24"/>
        </w:rPr>
        <w:t>- методический  компле</w:t>
      </w:r>
      <w:r w:rsidR="00D861F9">
        <w:rPr>
          <w:rFonts w:ascii="Times New Roman" w:hAnsi="Times New Roman" w:cs="Times New Roman"/>
          <w:sz w:val="24"/>
          <w:szCs w:val="24"/>
        </w:rPr>
        <w:t xml:space="preserve">кт «Говорим по- татарски», </w:t>
      </w:r>
      <w:r>
        <w:rPr>
          <w:rFonts w:ascii="Times New Roman" w:hAnsi="Times New Roman" w:cs="Times New Roman"/>
          <w:sz w:val="24"/>
          <w:szCs w:val="24"/>
        </w:rPr>
        <w:t>было разработано методическое пособие с рекомендациями по обучению детей татарскому языку.</w:t>
      </w:r>
    </w:p>
    <w:p w:rsidR="00B42244" w:rsidRDefault="00C54672" w:rsidP="00C54672">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D861F9">
        <w:rPr>
          <w:rFonts w:ascii="Times New Roman" w:hAnsi="Times New Roman" w:cs="Times New Roman"/>
          <w:sz w:val="24"/>
          <w:szCs w:val="24"/>
        </w:rPr>
        <w:tab/>
      </w:r>
      <w:r w:rsidRPr="00D861F9">
        <w:rPr>
          <w:rFonts w:ascii="Times New Roman" w:hAnsi="Times New Roman" w:cs="Times New Roman"/>
          <w:b/>
          <w:sz w:val="24"/>
          <w:szCs w:val="24"/>
        </w:rPr>
        <w:t>В средней группе</w:t>
      </w:r>
      <w:r>
        <w:rPr>
          <w:rFonts w:ascii="Times New Roman" w:hAnsi="Times New Roman" w:cs="Times New Roman"/>
          <w:sz w:val="24"/>
          <w:szCs w:val="24"/>
        </w:rPr>
        <w:t xml:space="preserve"> организация образовательного процесса по проекту «</w:t>
      </w:r>
      <w:proofErr w:type="gramStart"/>
      <w:r w:rsidR="00B42244">
        <w:rPr>
          <w:rFonts w:ascii="Times New Roman" w:hAnsi="Times New Roman" w:cs="Times New Roman"/>
          <w:sz w:val="24"/>
          <w:szCs w:val="24"/>
          <w:lang w:val="tt-RU"/>
        </w:rPr>
        <w:t>Минем</w:t>
      </w:r>
      <w:proofErr w:type="gramEnd"/>
      <w:r w:rsidR="00B42244">
        <w:rPr>
          <w:rFonts w:ascii="Times New Roman" w:hAnsi="Times New Roman" w:cs="Times New Roman"/>
          <w:sz w:val="24"/>
          <w:szCs w:val="24"/>
          <w:lang w:val="tt-RU"/>
        </w:rPr>
        <w:t xml:space="preserve"> өем</w:t>
      </w:r>
      <w:r w:rsidR="00B42244">
        <w:rPr>
          <w:rFonts w:ascii="Times New Roman" w:hAnsi="Times New Roman" w:cs="Times New Roman"/>
          <w:sz w:val="24"/>
          <w:szCs w:val="24"/>
        </w:rPr>
        <w:t>» проводится в режимных моментах с учетом утреннего отрезка времени, прогулки на свежем воздухе, вечернего отрезка времени.</w:t>
      </w:r>
    </w:p>
    <w:p w:rsidR="00C54672" w:rsidRDefault="00B42244" w:rsidP="00B42244">
      <w:pPr>
        <w:pStyle w:val="a3"/>
        <w:ind w:firstLine="567"/>
        <w:jc w:val="both"/>
        <w:rPr>
          <w:rFonts w:ascii="Times New Roman" w:hAnsi="Times New Roman" w:cs="Times New Roman"/>
          <w:sz w:val="24"/>
          <w:szCs w:val="24"/>
        </w:rPr>
      </w:pPr>
      <w:r w:rsidRPr="00D861F9">
        <w:rPr>
          <w:rFonts w:ascii="Times New Roman" w:hAnsi="Times New Roman" w:cs="Times New Roman"/>
          <w:b/>
          <w:sz w:val="24"/>
          <w:szCs w:val="24"/>
        </w:rPr>
        <w:t xml:space="preserve"> В  старшей группе</w:t>
      </w:r>
      <w:r>
        <w:rPr>
          <w:rFonts w:ascii="Times New Roman" w:hAnsi="Times New Roman" w:cs="Times New Roman"/>
          <w:sz w:val="24"/>
          <w:szCs w:val="24"/>
        </w:rPr>
        <w:t xml:space="preserve"> – один  раз в неделю в форме организованной образовательной деятельности и один раз в неделю в режимных моментах с учетом утреннего отрезка времени, прогулки на свежем воздухе, вечернего отрезка времени.</w:t>
      </w:r>
    </w:p>
    <w:p w:rsidR="00B42244" w:rsidRDefault="00B42244" w:rsidP="00B42244">
      <w:pPr>
        <w:pStyle w:val="a3"/>
        <w:ind w:firstLine="567"/>
        <w:jc w:val="both"/>
        <w:rPr>
          <w:rFonts w:ascii="Times New Roman" w:hAnsi="Times New Roman" w:cs="Times New Roman"/>
          <w:sz w:val="24"/>
          <w:szCs w:val="24"/>
        </w:rPr>
      </w:pPr>
      <w:r w:rsidRPr="00D861F9">
        <w:rPr>
          <w:rFonts w:ascii="Times New Roman" w:hAnsi="Times New Roman" w:cs="Times New Roman"/>
          <w:b/>
          <w:sz w:val="24"/>
          <w:szCs w:val="24"/>
        </w:rPr>
        <w:t>В подготовительной группе</w:t>
      </w:r>
      <w:r>
        <w:rPr>
          <w:rFonts w:ascii="Times New Roman" w:hAnsi="Times New Roman" w:cs="Times New Roman"/>
          <w:sz w:val="24"/>
          <w:szCs w:val="24"/>
        </w:rPr>
        <w:t xml:space="preserve"> – два раза в неделю в форме организованной образовательной деятельности и один раз в неделю в режимных моментах с учетом утреннего отрезка времени, прогулки на свежем воздухе, вечернего отрезка времени.</w:t>
      </w:r>
    </w:p>
    <w:p w:rsidR="0035549E" w:rsidRDefault="00B42244" w:rsidP="00B42244">
      <w:pPr>
        <w:pStyle w:val="a3"/>
        <w:ind w:firstLine="567"/>
        <w:jc w:val="both"/>
        <w:rPr>
          <w:rFonts w:ascii="Times New Roman" w:hAnsi="Times New Roman" w:cs="Times New Roman"/>
          <w:sz w:val="24"/>
          <w:szCs w:val="24"/>
        </w:rPr>
      </w:pPr>
      <w:proofErr w:type="gramStart"/>
      <w:r>
        <w:rPr>
          <w:rFonts w:ascii="Times New Roman" w:hAnsi="Times New Roman" w:cs="Times New Roman"/>
          <w:sz w:val="24"/>
          <w:szCs w:val="24"/>
        </w:rPr>
        <w:t>В режимные моменты рекомендуется большое внимание уделять дидактическим играм, развивающим играм, словесным упражнениям, театрализованной деятельности, хороводным играм, играм малой подвижности, словесным, настольным играм, разучиванию стихотворения, работе в тетрадях, сюжетно-ролевые игры с использованием предметов-заместителей на бытовые, производственные темы, строительные, театрализованные игры, игры на закрепление правил дорожного движения и правил поведения на улицах города, пальчиковые игры, рисования, под проговаривания текста палочкой, игры-забавы</w:t>
      </w:r>
      <w:proofErr w:type="gramEnd"/>
      <w:r>
        <w:rPr>
          <w:rFonts w:ascii="Times New Roman" w:hAnsi="Times New Roman" w:cs="Times New Roman"/>
          <w:sz w:val="24"/>
          <w:szCs w:val="24"/>
        </w:rPr>
        <w:t xml:space="preserve">, настольно-печатные игры, дидактические игры, игры на развитие мелкой моторики, словесные и речевые игры, игры-имитации, чтение художественной литературы, где каждый ребенок </w:t>
      </w:r>
      <w:r w:rsidR="0035549E">
        <w:rPr>
          <w:rFonts w:ascii="Times New Roman" w:hAnsi="Times New Roman" w:cs="Times New Roman"/>
          <w:sz w:val="24"/>
          <w:szCs w:val="24"/>
        </w:rPr>
        <w:t>–</w:t>
      </w:r>
      <w:r>
        <w:rPr>
          <w:rFonts w:ascii="Times New Roman" w:hAnsi="Times New Roman" w:cs="Times New Roman"/>
          <w:sz w:val="24"/>
          <w:szCs w:val="24"/>
        </w:rPr>
        <w:t xml:space="preserve"> </w:t>
      </w:r>
      <w:r w:rsidR="0035549E">
        <w:rPr>
          <w:rFonts w:ascii="Times New Roman" w:hAnsi="Times New Roman" w:cs="Times New Roman"/>
          <w:sz w:val="24"/>
          <w:szCs w:val="24"/>
        </w:rPr>
        <w:t xml:space="preserve">активный участник, </w:t>
      </w:r>
      <w:proofErr w:type="gramStart"/>
      <w:r w:rsidR="0035549E">
        <w:rPr>
          <w:rFonts w:ascii="Times New Roman" w:hAnsi="Times New Roman" w:cs="Times New Roman"/>
          <w:sz w:val="24"/>
          <w:szCs w:val="24"/>
        </w:rPr>
        <w:t>имеет роль</w:t>
      </w:r>
      <w:proofErr w:type="gramEnd"/>
      <w:r w:rsidR="0035549E">
        <w:rPr>
          <w:rFonts w:ascii="Times New Roman" w:hAnsi="Times New Roman" w:cs="Times New Roman"/>
          <w:sz w:val="24"/>
          <w:szCs w:val="24"/>
        </w:rPr>
        <w:t>, говорит на своём родном языке, используя знакомую лексику на татарском языке.</w:t>
      </w:r>
    </w:p>
    <w:p w:rsidR="00B42244" w:rsidRDefault="0035549E" w:rsidP="00B42244">
      <w:pPr>
        <w:pStyle w:val="a3"/>
        <w:ind w:firstLine="567"/>
        <w:jc w:val="both"/>
        <w:rPr>
          <w:rFonts w:ascii="Times New Roman" w:hAnsi="Times New Roman" w:cs="Times New Roman"/>
          <w:sz w:val="24"/>
          <w:szCs w:val="24"/>
          <w:lang w:val="tt-RU"/>
        </w:rPr>
      </w:pPr>
      <w:r>
        <w:rPr>
          <w:rFonts w:ascii="Times New Roman" w:hAnsi="Times New Roman" w:cs="Times New Roman"/>
          <w:sz w:val="24"/>
          <w:szCs w:val="24"/>
        </w:rPr>
        <w:t xml:space="preserve">Для закрепления пройденного  материала проектов </w:t>
      </w:r>
      <w:r w:rsidR="00B42244">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lang w:val="tt-RU"/>
        </w:rPr>
        <w:t>Минем</w:t>
      </w:r>
      <w:proofErr w:type="gramEnd"/>
      <w:r>
        <w:rPr>
          <w:rFonts w:ascii="Times New Roman" w:hAnsi="Times New Roman" w:cs="Times New Roman"/>
          <w:sz w:val="24"/>
          <w:szCs w:val="24"/>
          <w:lang w:val="tt-RU"/>
        </w:rPr>
        <w:t xml:space="preserve"> өем</w:t>
      </w:r>
      <w:r>
        <w:rPr>
          <w:rFonts w:ascii="Times New Roman" w:hAnsi="Times New Roman" w:cs="Times New Roman"/>
          <w:sz w:val="24"/>
          <w:szCs w:val="24"/>
        </w:rPr>
        <w:t xml:space="preserve">», «Уйный-уйный </w:t>
      </w:r>
      <w:r>
        <w:rPr>
          <w:rFonts w:ascii="Times New Roman" w:hAnsi="Times New Roman" w:cs="Times New Roman"/>
          <w:sz w:val="24"/>
          <w:szCs w:val="24"/>
          <w:lang w:val="tt-RU"/>
        </w:rPr>
        <w:t>үсәбез</w:t>
      </w:r>
      <w:r>
        <w:rPr>
          <w:rFonts w:ascii="Times New Roman" w:hAnsi="Times New Roman" w:cs="Times New Roman"/>
          <w:sz w:val="24"/>
          <w:szCs w:val="24"/>
        </w:rPr>
        <w:t>»</w:t>
      </w:r>
      <w:r>
        <w:rPr>
          <w:rFonts w:ascii="Times New Roman" w:hAnsi="Times New Roman" w:cs="Times New Roman"/>
          <w:sz w:val="24"/>
          <w:szCs w:val="24"/>
          <w:lang w:val="tt-RU"/>
        </w:rPr>
        <w:t xml:space="preserve">, </w:t>
      </w:r>
      <w:r>
        <w:rPr>
          <w:rFonts w:ascii="Times New Roman" w:hAnsi="Times New Roman" w:cs="Times New Roman"/>
          <w:sz w:val="24"/>
          <w:szCs w:val="24"/>
        </w:rPr>
        <w:t xml:space="preserve"> «Без </w:t>
      </w:r>
      <w:proofErr w:type="spellStart"/>
      <w:r>
        <w:rPr>
          <w:rFonts w:ascii="Times New Roman" w:hAnsi="Times New Roman" w:cs="Times New Roman"/>
          <w:sz w:val="24"/>
          <w:szCs w:val="24"/>
        </w:rPr>
        <w:t>инде</w:t>
      </w:r>
      <w:proofErr w:type="spellEnd"/>
      <w:r>
        <w:rPr>
          <w:rFonts w:ascii="Times New Roman" w:hAnsi="Times New Roman" w:cs="Times New Roman"/>
          <w:sz w:val="24"/>
          <w:szCs w:val="24"/>
          <w:lang w:val="tt-RU"/>
        </w:rPr>
        <w:t xml:space="preserve"> хәзер зурлар, мәктәпкә илтә юллар</w:t>
      </w:r>
      <w:r>
        <w:rPr>
          <w:rFonts w:ascii="Times New Roman" w:hAnsi="Times New Roman" w:cs="Times New Roman"/>
          <w:sz w:val="24"/>
          <w:szCs w:val="24"/>
        </w:rPr>
        <w:t>»</w:t>
      </w:r>
      <w:r>
        <w:rPr>
          <w:rFonts w:ascii="Times New Roman" w:hAnsi="Times New Roman" w:cs="Times New Roman"/>
          <w:sz w:val="24"/>
          <w:szCs w:val="24"/>
          <w:lang w:val="tt-RU"/>
        </w:rPr>
        <w:t xml:space="preserve"> для воспитателей групп предлагается обучающий игровой материал.</w:t>
      </w:r>
    </w:p>
    <w:p w:rsidR="0035549E" w:rsidRDefault="0035549E" w:rsidP="00B42244">
      <w:pPr>
        <w:pStyle w:val="a3"/>
        <w:ind w:firstLine="567"/>
        <w:jc w:val="both"/>
        <w:rPr>
          <w:rFonts w:ascii="Times New Roman" w:hAnsi="Times New Roman" w:cs="Times New Roman"/>
          <w:sz w:val="24"/>
          <w:szCs w:val="24"/>
        </w:rPr>
      </w:pPr>
      <w:r>
        <w:rPr>
          <w:rFonts w:ascii="Times New Roman" w:hAnsi="Times New Roman" w:cs="Times New Roman"/>
          <w:sz w:val="24"/>
          <w:szCs w:val="24"/>
          <w:lang w:val="tt-RU"/>
        </w:rPr>
        <w:t>Методические реко</w:t>
      </w:r>
      <w:r w:rsidR="00D861F9">
        <w:rPr>
          <w:rFonts w:ascii="Times New Roman" w:hAnsi="Times New Roman" w:cs="Times New Roman"/>
          <w:sz w:val="24"/>
          <w:szCs w:val="24"/>
          <w:lang w:val="tt-RU"/>
        </w:rPr>
        <w:t>мендации разработаны на основе:</w:t>
      </w:r>
      <w:bookmarkStart w:id="0" w:name="_GoBack"/>
      <w:bookmarkEnd w:id="0"/>
      <w:r>
        <w:rPr>
          <w:rFonts w:ascii="Times New Roman" w:hAnsi="Times New Roman" w:cs="Times New Roman"/>
          <w:sz w:val="24"/>
          <w:szCs w:val="24"/>
          <w:lang w:val="tt-RU"/>
        </w:rPr>
        <w:t xml:space="preserve">- программы </w:t>
      </w:r>
      <w:r>
        <w:rPr>
          <w:rFonts w:ascii="Times New Roman" w:hAnsi="Times New Roman" w:cs="Times New Roman"/>
          <w:sz w:val="24"/>
          <w:szCs w:val="24"/>
        </w:rPr>
        <w:t xml:space="preserve">«Обучение русскоязычных детей татарскому языку в детском саду» (авторы </w:t>
      </w:r>
      <w:proofErr w:type="spellStart"/>
      <w:r>
        <w:rPr>
          <w:rFonts w:ascii="Times New Roman" w:hAnsi="Times New Roman" w:cs="Times New Roman"/>
          <w:sz w:val="24"/>
          <w:szCs w:val="24"/>
        </w:rPr>
        <w:t>Зарипова</w:t>
      </w:r>
      <w:proofErr w:type="spellEnd"/>
      <w:r>
        <w:rPr>
          <w:rFonts w:ascii="Times New Roman" w:hAnsi="Times New Roman" w:cs="Times New Roman"/>
          <w:sz w:val="24"/>
          <w:szCs w:val="24"/>
        </w:rPr>
        <w:t xml:space="preserve"> З.М., </w:t>
      </w:r>
      <w:proofErr w:type="spellStart"/>
      <w:r>
        <w:rPr>
          <w:rFonts w:ascii="Times New Roman" w:hAnsi="Times New Roman" w:cs="Times New Roman"/>
          <w:sz w:val="24"/>
          <w:szCs w:val="24"/>
        </w:rPr>
        <w:t>Кидрячева</w:t>
      </w:r>
      <w:proofErr w:type="spellEnd"/>
      <w:r>
        <w:rPr>
          <w:rFonts w:ascii="Times New Roman" w:hAnsi="Times New Roman" w:cs="Times New Roman"/>
          <w:sz w:val="24"/>
          <w:szCs w:val="24"/>
        </w:rPr>
        <w:t xml:space="preserve"> Р.Г., Камалова А.И., Алексеева Р.М., Исаева Р.С.);</w:t>
      </w:r>
    </w:p>
    <w:p w:rsidR="00B42244" w:rsidRDefault="0035549E" w:rsidP="0035549E">
      <w:pPr>
        <w:pStyle w:val="a3"/>
        <w:ind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 учебно-методических комплектов «Татарча </w:t>
      </w:r>
      <w:r>
        <w:rPr>
          <w:rFonts w:ascii="Times New Roman" w:hAnsi="Times New Roman" w:cs="Times New Roman"/>
          <w:sz w:val="24"/>
          <w:szCs w:val="24"/>
          <w:lang w:val="tt-RU"/>
        </w:rPr>
        <w:t>сөйләшәбез</w:t>
      </w:r>
      <w:r>
        <w:rPr>
          <w:rFonts w:ascii="Times New Roman" w:hAnsi="Times New Roman" w:cs="Times New Roman"/>
          <w:sz w:val="24"/>
          <w:szCs w:val="24"/>
        </w:rPr>
        <w:t>»</w:t>
      </w:r>
      <w:r>
        <w:rPr>
          <w:rFonts w:ascii="Times New Roman" w:hAnsi="Times New Roman" w:cs="Times New Roman"/>
          <w:sz w:val="24"/>
          <w:szCs w:val="24"/>
          <w:lang w:val="tt-RU"/>
        </w:rPr>
        <w:t xml:space="preserve"> - </w:t>
      </w:r>
      <w:r>
        <w:rPr>
          <w:rFonts w:ascii="Times New Roman" w:hAnsi="Times New Roman" w:cs="Times New Roman"/>
          <w:sz w:val="24"/>
          <w:szCs w:val="24"/>
        </w:rPr>
        <w:t xml:space="preserve">«Говорим по-татарски» для  русскоязычных детей 4-7 лет (авторы </w:t>
      </w:r>
      <w:proofErr w:type="spellStart"/>
      <w:r>
        <w:rPr>
          <w:rFonts w:ascii="Times New Roman" w:hAnsi="Times New Roman" w:cs="Times New Roman"/>
          <w:sz w:val="24"/>
          <w:szCs w:val="24"/>
        </w:rPr>
        <w:t>Зарипова</w:t>
      </w:r>
      <w:proofErr w:type="spellEnd"/>
      <w:r>
        <w:rPr>
          <w:rFonts w:ascii="Times New Roman" w:hAnsi="Times New Roman" w:cs="Times New Roman"/>
          <w:sz w:val="24"/>
          <w:szCs w:val="24"/>
        </w:rPr>
        <w:t xml:space="preserve"> З.М., </w:t>
      </w:r>
      <w:proofErr w:type="spellStart"/>
      <w:r>
        <w:rPr>
          <w:rFonts w:ascii="Times New Roman" w:hAnsi="Times New Roman" w:cs="Times New Roman"/>
          <w:sz w:val="24"/>
          <w:szCs w:val="24"/>
        </w:rPr>
        <w:t>Кидрячева</w:t>
      </w:r>
      <w:proofErr w:type="spellEnd"/>
      <w:r>
        <w:rPr>
          <w:rFonts w:ascii="Times New Roman" w:hAnsi="Times New Roman" w:cs="Times New Roman"/>
          <w:sz w:val="24"/>
          <w:szCs w:val="24"/>
        </w:rPr>
        <w:t xml:space="preserve"> Р.Г., Камалова А.И.,</w:t>
      </w:r>
      <w:proofErr w:type="gramEnd"/>
      <w:r>
        <w:rPr>
          <w:rFonts w:ascii="Times New Roman" w:hAnsi="Times New Roman" w:cs="Times New Roman"/>
          <w:sz w:val="24"/>
          <w:szCs w:val="24"/>
        </w:rPr>
        <w:t xml:space="preserve">                Камалова А.Д., Алексеева Р.М., Исаева Р.С. </w:t>
      </w:r>
      <w:r w:rsidR="00F43473">
        <w:rPr>
          <w:rFonts w:ascii="Times New Roman" w:hAnsi="Times New Roman" w:cs="Times New Roman"/>
          <w:sz w:val="24"/>
          <w:szCs w:val="24"/>
        </w:rPr>
        <w:t xml:space="preserve">, Нургалиева М.С., </w:t>
      </w:r>
      <w:proofErr w:type="spellStart"/>
      <w:r w:rsidR="00F43473">
        <w:rPr>
          <w:rFonts w:ascii="Times New Roman" w:hAnsi="Times New Roman" w:cs="Times New Roman"/>
          <w:sz w:val="24"/>
          <w:szCs w:val="24"/>
        </w:rPr>
        <w:t>Ситдикова</w:t>
      </w:r>
      <w:proofErr w:type="spellEnd"/>
      <w:r w:rsidR="00F43473">
        <w:rPr>
          <w:rFonts w:ascii="Times New Roman" w:hAnsi="Times New Roman" w:cs="Times New Roman"/>
          <w:sz w:val="24"/>
          <w:szCs w:val="24"/>
        </w:rPr>
        <w:t xml:space="preserve"> В.Р., </w:t>
      </w:r>
      <w:proofErr w:type="spellStart"/>
      <w:r w:rsidR="00F43473">
        <w:rPr>
          <w:rFonts w:ascii="Times New Roman" w:hAnsi="Times New Roman" w:cs="Times New Roman"/>
          <w:sz w:val="24"/>
          <w:szCs w:val="24"/>
        </w:rPr>
        <w:t>Шарипова</w:t>
      </w:r>
      <w:proofErr w:type="spellEnd"/>
      <w:r w:rsidR="00F43473">
        <w:rPr>
          <w:rFonts w:ascii="Times New Roman" w:hAnsi="Times New Roman" w:cs="Times New Roman"/>
          <w:sz w:val="24"/>
          <w:szCs w:val="24"/>
        </w:rPr>
        <w:t xml:space="preserve"> Л.А.</w:t>
      </w:r>
      <w:r>
        <w:rPr>
          <w:rFonts w:ascii="Times New Roman" w:hAnsi="Times New Roman" w:cs="Times New Roman"/>
          <w:sz w:val="24"/>
          <w:szCs w:val="24"/>
        </w:rPr>
        <w:t>)</w:t>
      </w:r>
      <w:r w:rsidR="00F43473">
        <w:rPr>
          <w:rFonts w:ascii="Times New Roman" w:hAnsi="Times New Roman" w:cs="Times New Roman"/>
          <w:sz w:val="24"/>
          <w:szCs w:val="24"/>
        </w:rPr>
        <w:t>;</w:t>
      </w:r>
    </w:p>
    <w:p w:rsidR="00F43473" w:rsidRDefault="00F43473" w:rsidP="0035549E">
      <w:pPr>
        <w:pStyle w:val="a3"/>
        <w:ind w:firstLine="567"/>
        <w:jc w:val="both"/>
        <w:rPr>
          <w:rFonts w:ascii="Times New Roman" w:hAnsi="Times New Roman" w:cs="Times New Roman"/>
          <w:sz w:val="24"/>
          <w:szCs w:val="24"/>
        </w:rPr>
      </w:pPr>
      <w:r>
        <w:rPr>
          <w:rFonts w:ascii="Times New Roman" w:hAnsi="Times New Roman" w:cs="Times New Roman"/>
          <w:sz w:val="24"/>
          <w:szCs w:val="24"/>
        </w:rPr>
        <w:t>- санитарно-эпидемиологических правил и нормативов;</w:t>
      </w:r>
    </w:p>
    <w:p w:rsidR="00F43473" w:rsidRDefault="00F43473" w:rsidP="00F43473">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методического пособия в помощь педагогам ДОО в планировании работы в условиях реализации ФГОС ДОО «Татарча да </w:t>
      </w:r>
      <w:proofErr w:type="spellStart"/>
      <w:r>
        <w:rPr>
          <w:rFonts w:ascii="Times New Roman" w:hAnsi="Times New Roman" w:cs="Times New Roman"/>
          <w:sz w:val="24"/>
          <w:szCs w:val="24"/>
        </w:rPr>
        <w:t>яхшы</w:t>
      </w:r>
      <w:proofErr w:type="spellEnd"/>
      <w:r>
        <w:rPr>
          <w:rFonts w:ascii="Times New Roman" w:hAnsi="Times New Roman" w:cs="Times New Roman"/>
          <w:sz w:val="24"/>
          <w:szCs w:val="24"/>
        </w:rPr>
        <w:t xml:space="preserve"> бел, </w:t>
      </w:r>
      <w:proofErr w:type="spellStart"/>
      <w:r>
        <w:rPr>
          <w:rFonts w:ascii="Times New Roman" w:hAnsi="Times New Roman" w:cs="Times New Roman"/>
          <w:sz w:val="24"/>
          <w:szCs w:val="24"/>
        </w:rPr>
        <w:t>русча</w:t>
      </w:r>
      <w:proofErr w:type="spellEnd"/>
      <w:r>
        <w:rPr>
          <w:rFonts w:ascii="Times New Roman" w:hAnsi="Times New Roman" w:cs="Times New Roman"/>
          <w:sz w:val="24"/>
          <w:szCs w:val="24"/>
        </w:rPr>
        <w:t xml:space="preserve"> да </w:t>
      </w:r>
      <w:proofErr w:type="spellStart"/>
      <w:r>
        <w:rPr>
          <w:rFonts w:ascii="Times New Roman" w:hAnsi="Times New Roman" w:cs="Times New Roman"/>
          <w:sz w:val="24"/>
          <w:szCs w:val="24"/>
        </w:rPr>
        <w:t>яхшы</w:t>
      </w:r>
      <w:proofErr w:type="spellEnd"/>
      <w:r>
        <w:rPr>
          <w:rFonts w:ascii="Times New Roman" w:hAnsi="Times New Roman" w:cs="Times New Roman"/>
          <w:sz w:val="24"/>
          <w:szCs w:val="24"/>
        </w:rPr>
        <w:t xml:space="preserve"> бел» (авторы </w:t>
      </w:r>
      <w:proofErr w:type="spellStart"/>
      <w:r>
        <w:rPr>
          <w:rFonts w:ascii="Times New Roman" w:hAnsi="Times New Roman" w:cs="Times New Roman"/>
          <w:sz w:val="24"/>
          <w:szCs w:val="24"/>
        </w:rPr>
        <w:t>Зарипова</w:t>
      </w:r>
      <w:proofErr w:type="spellEnd"/>
      <w:r>
        <w:rPr>
          <w:rFonts w:ascii="Times New Roman" w:hAnsi="Times New Roman" w:cs="Times New Roman"/>
          <w:sz w:val="24"/>
          <w:szCs w:val="24"/>
        </w:rPr>
        <w:t xml:space="preserve"> З.М., Камалова А.Д., Сафиуллина Ч.М., </w:t>
      </w:r>
      <w:proofErr w:type="spellStart"/>
      <w:r>
        <w:rPr>
          <w:rFonts w:ascii="Times New Roman" w:hAnsi="Times New Roman" w:cs="Times New Roman"/>
          <w:sz w:val="24"/>
          <w:szCs w:val="24"/>
        </w:rPr>
        <w:t>Миннекаева</w:t>
      </w:r>
      <w:proofErr w:type="spellEnd"/>
      <w:r>
        <w:rPr>
          <w:rFonts w:ascii="Times New Roman" w:hAnsi="Times New Roman" w:cs="Times New Roman"/>
          <w:sz w:val="24"/>
          <w:szCs w:val="24"/>
        </w:rPr>
        <w:t xml:space="preserve"> А.Т., Габдрахманова А.Х.);</w:t>
      </w:r>
    </w:p>
    <w:p w:rsidR="00F43473" w:rsidRDefault="00F43473" w:rsidP="0035549E">
      <w:pPr>
        <w:pStyle w:val="a3"/>
        <w:ind w:firstLine="567"/>
        <w:jc w:val="both"/>
        <w:rPr>
          <w:rFonts w:ascii="Times New Roman" w:hAnsi="Times New Roman" w:cs="Times New Roman"/>
          <w:sz w:val="24"/>
          <w:szCs w:val="24"/>
        </w:rPr>
      </w:pPr>
      <w:r>
        <w:rPr>
          <w:rFonts w:ascii="Times New Roman" w:hAnsi="Times New Roman" w:cs="Times New Roman"/>
          <w:sz w:val="24"/>
          <w:szCs w:val="24"/>
        </w:rPr>
        <w:t>- региональной программы дошкольного образования «С</w:t>
      </w:r>
      <w:r>
        <w:rPr>
          <w:rFonts w:ascii="Times New Roman" w:hAnsi="Times New Roman" w:cs="Times New Roman"/>
          <w:sz w:val="24"/>
          <w:szCs w:val="24"/>
          <w:lang w:val="tt-RU"/>
        </w:rPr>
        <w:t>өенеч</w:t>
      </w:r>
      <w:r w:rsidR="007B152C">
        <w:rPr>
          <w:rFonts w:ascii="Times New Roman" w:hAnsi="Times New Roman" w:cs="Times New Roman"/>
          <w:sz w:val="24"/>
          <w:szCs w:val="24"/>
          <w:lang w:val="tt-RU"/>
        </w:rPr>
        <w:t>-</w:t>
      </w:r>
      <w:r>
        <w:rPr>
          <w:rFonts w:ascii="Times New Roman" w:hAnsi="Times New Roman" w:cs="Times New Roman"/>
          <w:sz w:val="24"/>
          <w:szCs w:val="24"/>
          <w:lang w:val="tt-RU"/>
        </w:rPr>
        <w:t>Радость познания</w:t>
      </w:r>
      <w:r>
        <w:rPr>
          <w:rFonts w:ascii="Times New Roman" w:hAnsi="Times New Roman" w:cs="Times New Roman"/>
          <w:sz w:val="24"/>
          <w:szCs w:val="24"/>
        </w:rPr>
        <w:t xml:space="preserve">» (автор </w:t>
      </w:r>
      <w:proofErr w:type="spellStart"/>
      <w:r>
        <w:rPr>
          <w:rFonts w:ascii="Times New Roman" w:hAnsi="Times New Roman" w:cs="Times New Roman"/>
          <w:sz w:val="24"/>
          <w:szCs w:val="24"/>
        </w:rPr>
        <w:t>Шаехова</w:t>
      </w:r>
      <w:proofErr w:type="spellEnd"/>
      <w:r>
        <w:rPr>
          <w:rFonts w:ascii="Times New Roman" w:hAnsi="Times New Roman" w:cs="Times New Roman"/>
          <w:sz w:val="24"/>
          <w:szCs w:val="24"/>
        </w:rPr>
        <w:t xml:space="preserve"> Р.К.).</w:t>
      </w:r>
    </w:p>
    <w:p w:rsidR="00F43473" w:rsidRPr="0035549E" w:rsidRDefault="00F43473" w:rsidP="0035549E">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Календарное планирование на каждый отрезок времени в режиме дня помогает педагогу равномерно распределить программный материал в течение месяца, своевременно закрепить его, избежать перегрузки, спешки. Правильно составленный план работы вносит ясность, предсказывает трудности, экономит время, повышает ответственность, облегчает работу, позволяет сосредоточить внимание на главных задач реализации образовательной программы,  придерживаясь основных принципов дошкольного образования в соответствии с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
    <w:sectPr w:rsidR="00F43473" w:rsidRPr="0035549E" w:rsidSect="00C54672">
      <w:pgSz w:w="11906" w:h="16838"/>
      <w:pgMar w:top="851"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C54672"/>
    <w:rsid w:val="0035549E"/>
    <w:rsid w:val="007B152C"/>
    <w:rsid w:val="00B42244"/>
    <w:rsid w:val="00C54672"/>
    <w:rsid w:val="00D27ADE"/>
    <w:rsid w:val="00D861F9"/>
    <w:rsid w:val="00F434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467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564</Words>
  <Characters>3220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5</cp:revision>
  <dcterms:created xsi:type="dcterms:W3CDTF">2021-02-15T11:38:00Z</dcterms:created>
  <dcterms:modified xsi:type="dcterms:W3CDTF">2021-02-15T13:39:00Z</dcterms:modified>
</cp:coreProperties>
</file>